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134" w:after="134"/>
        <w:ind w:hanging="0" w:left="0" w:right="1984"/>
        <w:jc w:val="right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z w:val="30"/>
          <w:u w:val="single" w:color="000000"/>
        </w:rPr>
        <w:t xml:space="preserve">Образец доклада об атаках на </w:t>
      </w:r>
      <w:r>
        <w:rPr>
          <w:rFonts w:ascii="XO Thames" w:hAnsi="XO Thames"/>
          <w:b/>
          <w:spacing w:val="-2"/>
          <w:sz w:val="30"/>
          <w:u w:val="single" w:color="000000"/>
        </w:rPr>
        <w:t>предприятие</w:t>
      </w:r>
    </w:p>
    <w:p>
      <w:pPr>
        <w:pStyle w:val="Normal"/>
        <w:spacing w:lineRule="auto" w:line="240" w:before="329" w:after="134"/>
        <w:ind w:hanging="0" w:left="0" w:right="2018"/>
        <w:jc w:val="right"/>
        <w:rPr>
          <w:rFonts w:ascii="XO Thames" w:hAnsi="XO Thames"/>
          <w:sz w:val="26"/>
        </w:rPr>
      </w:pPr>
      <w:r>
        <w:rPr>
          <w:rFonts w:ascii="XO Thames" w:hAnsi="XO Thames"/>
          <w:b/>
          <w:sz w:val="26"/>
        </w:rPr>
        <w:t xml:space="preserve">Место атаки: </w:t>
      </w:r>
      <w:r>
        <w:rPr>
          <w:rFonts w:ascii="XO Thames" w:hAnsi="XO Thames"/>
          <w:sz w:val="26"/>
        </w:rPr>
        <w:t xml:space="preserve">Кемеровская область—Кузбасс, город, </w:t>
      </w:r>
      <w:r>
        <w:rPr>
          <w:rFonts w:ascii="XO Thames" w:hAnsi="XO Thames"/>
          <w:spacing w:val="-2"/>
          <w:sz w:val="26"/>
        </w:rPr>
        <w:t>адрес</w:t>
      </w:r>
    </w:p>
    <w:p>
      <w:pPr>
        <w:pStyle w:val="Normal"/>
        <w:spacing w:lineRule="auto" w:line="240" w:before="334" w:after="134"/>
        <w:ind w:hanging="0" w:left="-74" w:right="0"/>
        <w:jc w:val="left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pacing w:val="-2"/>
          <w:sz w:val="26"/>
        </w:rPr>
        <w:t>Объект</w:t>
      </w:r>
      <w:r>
        <w:rPr>
          <w:rFonts w:ascii="XO Thames" w:hAnsi="XO Thames"/>
          <w:b/>
          <w:sz w:val="26"/>
        </w:rPr>
        <w:t xml:space="preserve"> </w:t>
      </w:r>
      <w:r>
        <w:rPr>
          <w:rFonts w:ascii="XO Thames" w:hAnsi="XO Thames"/>
          <w:b/>
          <w:spacing w:val="-2"/>
          <w:sz w:val="26"/>
        </w:rPr>
        <w:t>атаки:</w:t>
      </w:r>
      <w:r>
        <w:rPr>
          <w:rFonts w:ascii="XO Thames" w:hAnsi="XO Thames"/>
          <w:b/>
          <w:sz w:val="26"/>
        </w:rPr>
        <w:t xml:space="preserve"> </w:t>
      </w:r>
      <w:r>
        <w:rPr>
          <w:rFonts w:ascii="XO Thames" w:hAnsi="XO Thames"/>
          <w:spacing w:val="-6"/>
          <w:sz w:val="26"/>
        </w:rPr>
        <w:t>AO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«Завод»,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включен/не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включен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10"/>
          <w:sz w:val="26"/>
        </w:rPr>
        <w:t>в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реестр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6"/>
          <w:sz w:val="26"/>
        </w:rPr>
        <w:t>О</w:t>
      </w:r>
      <w:r>
        <w:rPr>
          <w:rFonts w:ascii="XO Thames" w:hAnsi="XO Thames"/>
          <w:sz w:val="26"/>
        </w:rPr>
        <w:t xml:space="preserve">ПК (стратегических организаций, входит в контур, холдинг, корпорацию АО, ГК и др.) </w:t>
      </w:r>
    </w:p>
    <w:p>
      <w:pPr>
        <w:pStyle w:val="Normal"/>
        <w:spacing w:lineRule="auto" w:line="240" w:before="334" w:after="134"/>
        <w:ind w:hanging="0" w:left="-74" w:right="0"/>
        <w:jc w:val="left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z w:val="26"/>
        </w:rPr>
        <w:t>Дата, период атаки</w:t>
      </w:r>
      <w:r>
        <w:rPr>
          <w:rFonts w:ascii="XO Thames" w:hAnsi="XO Thames"/>
          <w:sz w:val="26"/>
        </w:rPr>
        <w:t xml:space="preserve">: 0109.2026 с 04.00 до </w:t>
      </w:r>
      <w:r>
        <w:rPr>
          <w:rFonts w:ascii="XO Thames" w:hAnsi="XO Thames"/>
          <w:spacing w:val="-2"/>
          <w:sz w:val="26"/>
        </w:rPr>
        <w:t>10.00</w:t>
      </w:r>
    </w:p>
    <w:p>
      <w:pPr>
        <w:pStyle w:val="Normal"/>
        <w:spacing w:lineRule="auto" w:line="240" w:before="295" w:after="134"/>
        <w:ind w:hanging="0" w:left="-85" w:right="0"/>
        <w:jc w:val="left"/>
        <w:rPr>
          <w:rFonts w:ascii="XO Thames" w:hAnsi="XO Thames"/>
          <w:sz w:val="26"/>
        </w:rPr>
      </w:pPr>
      <w:r>
        <w:rPr>
          <w:rFonts w:ascii="XO Thames" w:hAnsi="XO Thames"/>
          <w:b/>
          <w:sz w:val="26"/>
        </w:rPr>
        <w:t>Средства атаки:</w:t>
      </w:r>
      <w:r>
        <w:rPr>
          <w:rFonts w:ascii="XO Thames" w:hAnsi="XO Thames"/>
          <w:sz w:val="26"/>
        </w:rPr>
        <w:t xml:space="preserve"> 32 БПЛА, 4 </w:t>
      </w:r>
      <w:r>
        <w:rPr>
          <w:rFonts w:ascii="XO Thames" w:hAnsi="XO Thames"/>
          <w:spacing w:val="-2"/>
          <w:sz w:val="26"/>
        </w:rPr>
        <w:t>ракеты:</w:t>
      </w:r>
    </w:p>
    <w:p>
      <w:pPr>
        <w:pStyle w:val="Normal"/>
        <w:spacing w:lineRule="auto" w:line="240" w:before="80" w:after="80"/>
        <w:ind w:hanging="0" w:left="-96" w:right="0"/>
        <w:jc w:val="left"/>
        <w:rPr>
          <w:rFonts w:ascii="XO Thames" w:hAnsi="XO Thames"/>
          <w:b w:val="false"/>
          <w:sz w:val="26"/>
        </w:rPr>
      </w:pPr>
      <w:r>
        <w:rPr>
          <w:rFonts w:ascii="XO Thames" w:hAnsi="XO Thames"/>
          <w:b w:val="false"/>
          <w:sz w:val="26"/>
        </w:rPr>
        <w:t xml:space="preserve">21 БПЛА сбиты силами расчета </w:t>
      </w:r>
      <w:r>
        <w:rPr>
          <w:rFonts w:ascii="XO Thames" w:hAnsi="XO Thames"/>
          <w:b w:val="false"/>
          <w:spacing w:val="-2"/>
          <w:sz w:val="26"/>
        </w:rPr>
        <w:t>«Панцирь»;</w:t>
      </w:r>
    </w:p>
    <w:p>
      <w:pPr>
        <w:pStyle w:val="Normal"/>
        <w:spacing w:lineRule="auto" w:line="240" w:before="134" w:after="134"/>
        <w:ind w:hanging="0" w:left="-91" w:right="0"/>
        <w:jc w:val="left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5 БПЛА - МОГ батальона </w:t>
      </w:r>
      <w:r>
        <w:rPr>
          <w:rFonts w:ascii="XO Thames" w:hAnsi="XO Thames"/>
          <w:spacing w:val="-2"/>
          <w:sz w:val="26"/>
        </w:rPr>
        <w:t>«БАРС»;</w:t>
      </w:r>
    </w:p>
    <w:p>
      <w:pPr>
        <w:pStyle w:val="Normal"/>
        <w:spacing w:lineRule="auto" w:line="240" w:before="80" w:after="80"/>
        <w:ind w:hanging="0" w:left="-91" w:right="0"/>
        <w:jc w:val="left"/>
        <w:rPr>
          <w:rFonts w:ascii="XO Thames" w:hAnsi="XO Thames"/>
          <w:b w:val="false"/>
          <w:sz w:val="26"/>
        </w:rPr>
      </w:pPr>
      <w:r>
        <w:rPr>
          <w:rFonts w:ascii="XO Thames" w:hAnsi="XO Thames"/>
          <w:b w:val="false"/>
          <w:sz w:val="26"/>
        </w:rPr>
        <w:t xml:space="preserve">2 БПЛА - подавлены РЭБ </w:t>
      </w:r>
      <w:r>
        <w:rPr>
          <w:rFonts w:ascii="XO Thames" w:hAnsi="XO Thames"/>
          <w:b w:val="false"/>
          <w:spacing w:val="-2"/>
          <w:sz w:val="26"/>
        </w:rPr>
        <w:t>предприятия;</w:t>
      </w:r>
    </w:p>
    <w:p>
      <w:pPr>
        <w:pStyle w:val="Normal"/>
        <w:spacing w:lineRule="auto" w:line="240" w:before="134" w:after="134"/>
        <w:ind w:hanging="0" w:left="-85" w:right="0"/>
        <w:jc w:val="left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4 БПЛА и 4 ракеты - достигли</w:t>
      </w:r>
      <w:r>
        <w:rPr>
          <w:rFonts w:ascii="XO Thames" w:hAnsi="XO Thames"/>
          <w:spacing w:val="-4"/>
          <w:sz w:val="26"/>
        </w:rPr>
        <w:t xml:space="preserve"> цели.</w:t>
      </w:r>
    </w:p>
    <w:p>
      <w:pPr>
        <w:pStyle w:val="Normal"/>
        <w:spacing w:lineRule="auto" w:line="240" w:before="306" w:after="80"/>
        <w:ind w:hanging="0" w:left="-91" w:right="0"/>
        <w:jc w:val="left"/>
        <w:rPr>
          <w:rFonts w:ascii="XO Thames" w:hAnsi="XO Thames"/>
          <w:b w:val="false"/>
          <w:sz w:val="26"/>
        </w:rPr>
      </w:pPr>
      <w:r>
        <w:rPr>
          <w:rFonts w:ascii="XO Thames" w:hAnsi="XO Thames"/>
          <w:b/>
          <w:spacing w:val="-4"/>
          <w:sz w:val="26"/>
        </w:rPr>
        <w:t xml:space="preserve">Погибло/пострадало: </w:t>
      </w:r>
      <w:r>
        <w:rPr>
          <w:rFonts w:ascii="XO Thames" w:hAnsi="XO Thames"/>
          <w:b w:val="false"/>
          <w:spacing w:val="-4"/>
          <w:sz w:val="26"/>
        </w:rPr>
        <w:t>0</w:t>
      </w:r>
      <w:r>
        <w:rPr>
          <w:rFonts w:ascii="XO Thames" w:hAnsi="XO Thames"/>
          <w:b w:val="false"/>
          <w:sz w:val="26"/>
        </w:rPr>
        <w:t xml:space="preserve"> </w:t>
      </w:r>
      <w:r>
        <w:rPr>
          <w:rFonts w:ascii="XO Thames" w:hAnsi="XO Thames"/>
          <w:b w:val="false"/>
          <w:spacing w:val="-6"/>
          <w:sz w:val="26"/>
        </w:rPr>
        <w:t>/ 5</w:t>
      </w:r>
    </w:p>
    <w:p>
      <w:pPr>
        <w:pStyle w:val="Normal"/>
        <w:spacing w:lineRule="auto" w:line="240" w:before="295" w:after="134"/>
        <w:ind w:hanging="0" w:left="-85" w:right="0"/>
        <w:jc w:val="left"/>
        <w:rPr>
          <w:rFonts w:ascii="XO Thames" w:hAnsi="XO Thames"/>
          <w:sz w:val="26"/>
        </w:rPr>
      </w:pPr>
      <w:r>
        <w:rPr>
          <w:rFonts w:ascii="XO Thames" w:hAnsi="XO Thames"/>
          <w:b/>
          <w:spacing w:val="-4"/>
          <w:sz w:val="26"/>
        </w:rPr>
        <w:t>Поврежденные объекты:</w:t>
      </w:r>
      <w:r>
        <w:rPr>
          <w:rFonts w:ascii="XO Thames" w:hAnsi="XO Thames"/>
          <w:spacing w:val="-4"/>
          <w:sz w:val="26"/>
        </w:rPr>
        <w:t xml:space="preserve"> здание основного производственного цеха, склад</w:t>
      </w:r>
      <w:r>
        <w:rPr>
          <w:rFonts w:ascii="XO Thames" w:hAnsi="XO Thames"/>
          <w:sz w:val="26"/>
        </w:rPr>
        <w:t xml:space="preserve"> готовой продукции</w:t>
      </w:r>
      <w:r>
        <w:rPr>
          <w:rFonts w:ascii="XO Thames" w:hAnsi="XO Thames"/>
          <w:spacing w:val="-6"/>
          <w:sz w:val="26"/>
        </w:rPr>
        <w:t>.</w:t>
      </w:r>
    </w:p>
    <w:p>
      <w:pPr>
        <w:pStyle w:val="Normal"/>
        <w:spacing w:lineRule="auto" w:line="240" w:before="134" w:after="134"/>
        <w:ind w:hanging="0" w:left="-96" w:right="0"/>
        <w:jc w:val="left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pacing w:val="-2"/>
          <w:sz w:val="26"/>
        </w:rPr>
        <w:t>Средства противодействия:</w:t>
      </w:r>
    </w:p>
    <w:p>
      <w:pPr>
        <w:pStyle w:val="Normal"/>
        <w:spacing w:lineRule="auto" w:line="240" w:before="6" w:after="134"/>
        <w:ind w:hanging="2047" w:left="2030" w:right="2302"/>
        <w:jc w:val="left"/>
        <w:rPr>
          <w:rFonts w:ascii="XO Thames" w:hAnsi="XO Thames"/>
          <w:sz w:val="26"/>
        </w:rPr>
      </w:pPr>
      <w:r>
        <w:rPr>
          <w:rFonts w:ascii="XO Thames" w:hAnsi="XO Thames"/>
          <w:b/>
          <w:spacing w:val="-2"/>
          <w:sz w:val="26"/>
        </w:rPr>
        <w:t>Пассивная</w:t>
      </w:r>
      <w:r>
        <w:rPr>
          <w:rFonts w:ascii="XO Thames" w:hAnsi="XO Thames"/>
          <w:b/>
          <w:sz w:val="26"/>
        </w:rPr>
        <w:t xml:space="preserve"> </w:t>
      </w:r>
      <w:r>
        <w:rPr>
          <w:rFonts w:ascii="XO Thames" w:hAnsi="XO Thames"/>
          <w:b/>
          <w:spacing w:val="-2"/>
          <w:sz w:val="26"/>
        </w:rPr>
        <w:t>защита: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4"/>
          <w:sz w:val="26"/>
        </w:rPr>
        <w:t>кубы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10"/>
          <w:sz w:val="26"/>
        </w:rPr>
        <w:t>и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столбы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10"/>
          <w:sz w:val="26"/>
        </w:rPr>
        <w:t>с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6"/>
          <w:sz w:val="26"/>
        </w:rPr>
        <w:t>тросовой</w:t>
      </w:r>
      <w:r>
        <w:rPr>
          <w:rFonts w:ascii="XO Thames" w:hAnsi="XO Thames"/>
          <w:sz w:val="26"/>
        </w:rPr>
        <w:t xml:space="preserve"> растяжкой; </w:t>
      </w:r>
    </w:p>
    <w:p>
      <w:pPr>
        <w:pStyle w:val="Normal"/>
        <w:spacing w:lineRule="auto" w:line="240" w:before="6" w:after="134"/>
        <w:ind w:hanging="2047" w:left="2030" w:right="2302"/>
        <w:jc w:val="left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z w:val="26"/>
        </w:rPr>
        <w:t>Активная защита:</w:t>
      </w:r>
    </w:p>
    <w:p>
      <w:pPr>
        <w:pStyle w:val="Normal"/>
        <w:numPr>
          <w:ilvl w:val="0"/>
          <w:numId w:val="1"/>
        </w:numPr>
        <w:spacing w:lineRule="auto" w:line="240" w:before="6" w:after="134"/>
        <w:ind w:hanging="425" w:left="425" w:right="0"/>
        <w:jc w:val="left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системами РЭБ (РЭБ «Купол» (антенный генератор сигнала </w:t>
      </w:r>
      <w:r>
        <w:rPr>
          <w:rFonts w:ascii="XO Thames" w:hAnsi="XO Thames"/>
          <w:spacing w:val="-2"/>
          <w:sz w:val="26"/>
        </w:rPr>
        <w:t xml:space="preserve">специальной </w:t>
      </w:r>
      <w:r>
        <w:rPr>
          <w:rFonts w:ascii="XO Thames" w:hAnsi="XO Thames"/>
          <w:spacing w:val="-6"/>
          <w:sz w:val="26"/>
        </w:rPr>
        <w:t>формы 1 ед.), ГПН-103 (спуф-система 1 ед.), ГБШ– 950+(вар. 3)—3 ед.,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6"/>
          <w:sz w:val="26"/>
        </w:rPr>
        <w:t xml:space="preserve">ГБШ- 750 </w:t>
      </w:r>
      <w:r>
        <w:rPr>
          <w:rFonts w:ascii="XO Thames" w:hAnsi="XO Thames"/>
          <w:sz w:val="26"/>
        </w:rPr>
        <w:t xml:space="preserve">- </w:t>
      </w:r>
      <w:r>
        <w:rPr>
          <w:rFonts w:ascii="XO Thames" w:hAnsi="XO Thames"/>
          <w:spacing w:val="-2"/>
          <w:sz w:val="26"/>
        </w:rPr>
        <w:t>ед.);</w:t>
      </w:r>
    </w:p>
    <w:p>
      <w:pPr>
        <w:pStyle w:val="Normal"/>
        <w:numPr>
          <w:ilvl w:val="0"/>
          <w:numId w:val="2"/>
        </w:numPr>
        <w:spacing w:lineRule="auto" w:line="240" w:before="6" w:after="169"/>
        <w:ind w:hanging="360" w:left="425" w:right="136"/>
        <w:jc w:val="left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2 МОГ (оснащены противодроновым ружьем «Гарпия ПРО» 75W (2шт.), планшет для управления (1 шт.). Детектор-обнаружитель БПЛА «Набат» (1шт.), поисковой прожектор (1шт.), лазерные целеуказатели </w:t>
      </w:r>
      <w:r>
        <w:rPr>
          <w:rFonts w:ascii="XO Thames" w:hAnsi="XO Thames"/>
          <w:spacing w:val="-6"/>
          <w:sz w:val="26"/>
        </w:rPr>
        <w:t>(1 шт.)</w:t>
      </w:r>
      <w:r>
        <w:rPr>
          <w:rFonts w:ascii="XO Thames" w:hAnsi="XO Thames"/>
          <w:spacing w:val="-2"/>
          <w:sz w:val="26"/>
        </w:rPr>
        <w:t>;</w:t>
      </w:r>
    </w:p>
    <w:p>
      <w:pPr>
        <w:pStyle w:val="Normal"/>
        <w:numPr>
          <w:ilvl w:val="0"/>
          <w:numId w:val="2"/>
        </w:numPr>
        <w:spacing w:lineRule="auto" w:line="240" w:before="6" w:after="169"/>
        <w:ind w:hanging="360" w:left="425" w:right="136"/>
        <w:jc w:val="left"/>
        <w:rPr>
          <w:rFonts w:ascii="XO Thames" w:hAnsi="XO Thames"/>
          <w:sz w:val="26"/>
        </w:rPr>
      </w:pPr>
      <w:r>
        <w:rPr>
          <w:rFonts w:ascii="XO Thames" w:hAnsi="XO Thames"/>
          <w:spacing w:val="-2"/>
          <w:sz w:val="26"/>
        </w:rPr>
        <w:t>расчеты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«Панцирь»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(наличие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боекомплекта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6"/>
          <w:sz w:val="26"/>
        </w:rPr>
        <w:t>на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момент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атаки,</w:t>
      </w:r>
      <w:r>
        <w:rPr>
          <w:rFonts w:ascii="XO Thames" w:hAnsi="XO Thames"/>
          <w:sz w:val="26"/>
        </w:rPr>
        <w:t xml:space="preserve"> эффективность отработки);</w:t>
      </w:r>
    </w:p>
    <w:p>
      <w:pPr>
        <w:pStyle w:val="Normal"/>
        <w:numPr>
          <w:ilvl w:val="0"/>
          <w:numId w:val="2"/>
        </w:numPr>
        <w:spacing w:lineRule="auto" w:line="240" w:before="6" w:after="169"/>
        <w:ind w:hanging="360" w:left="425" w:right="136"/>
        <w:jc w:val="left"/>
        <w:rPr>
          <w:rFonts w:ascii="XO Thames" w:hAnsi="XO Thames"/>
          <w:sz w:val="26"/>
        </w:rPr>
      </w:pPr>
      <w:r>
        <w:rPr>
          <w:rFonts w:ascii="XO Thames" w:hAnsi="XO Thames"/>
          <w:spacing w:val="-2"/>
          <w:sz w:val="26"/>
        </w:rPr>
        <w:t>авиация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(если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ne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применялись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—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указать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spacing w:val="-2"/>
          <w:sz w:val="26"/>
        </w:rPr>
        <w:t>причины).</w:t>
      </w:r>
    </w:p>
    <w:p>
      <w:pPr>
        <w:pStyle w:val="Normal"/>
        <w:spacing w:lineRule="auto" w:line="240" w:before="289" w:after="134"/>
        <w:ind w:hanging="0" w:left="-108" w:right="0"/>
        <w:jc w:val="left"/>
        <w:rPr>
          <w:rFonts w:ascii="XO Thames" w:hAnsi="XO Thames"/>
          <w:sz w:val="26"/>
        </w:rPr>
      </w:pPr>
      <w:r>
        <w:rPr>
          <w:rFonts w:ascii="XO Thames" w:hAnsi="XO Thames"/>
          <w:b/>
          <w:sz w:val="26"/>
        </w:rPr>
        <w:t xml:space="preserve">Сумма ущерба: </w:t>
      </w:r>
      <w:r>
        <w:rPr>
          <w:rFonts w:ascii="XO Thames" w:hAnsi="XO Thames"/>
          <w:sz w:val="26"/>
        </w:rPr>
        <w:t>20 млн руб.</w:t>
      </w:r>
      <w:r>
        <w:rPr>
          <w:rFonts w:ascii="XO Thames" w:hAnsi="XO Thames"/>
          <w:spacing w:val="-2"/>
          <w:sz w:val="26"/>
        </w:rPr>
        <w:t>(ориентировочно)</w:t>
      </w:r>
    </w:p>
    <w:p>
      <w:pPr>
        <w:pStyle w:val="Normal"/>
        <w:spacing w:lineRule="auto" w:line="240" w:before="306" w:after="80"/>
        <w:ind w:hanging="590" w:left="-113" w:right="142"/>
        <w:jc w:val="left"/>
        <w:rPr>
          <w:rFonts w:ascii="XO Thames" w:hAnsi="XO Thames"/>
          <w:b w:val="false"/>
          <w:sz w:val="26"/>
        </w:rPr>
      </w:pPr>
      <w:r>
        <w:rPr>
          <w:rFonts w:ascii="XO Thames" w:hAnsi="XO Thames"/>
          <w:b/>
          <w:spacing w:val="-2"/>
          <w:sz w:val="26"/>
        </w:rPr>
        <w:t xml:space="preserve">         </w:t>
      </w:r>
      <w:r>
        <w:rPr>
          <w:rFonts w:ascii="XO Thames" w:hAnsi="XO Thames"/>
          <w:b/>
          <w:spacing w:val="-2"/>
          <w:sz w:val="26"/>
        </w:rPr>
        <w:t>Влияние</w:t>
      </w:r>
      <w:r>
        <w:rPr>
          <w:rFonts w:ascii="XO Thames" w:hAnsi="XO Thames"/>
          <w:b/>
          <w:spacing w:val="-6"/>
          <w:sz w:val="26"/>
        </w:rPr>
        <w:t xml:space="preserve"> на</w:t>
      </w:r>
      <w:r>
        <w:rPr>
          <w:rFonts w:ascii="XO Thames" w:hAnsi="XO Thames"/>
          <w:b/>
          <w:sz w:val="26"/>
        </w:rPr>
        <w:t xml:space="preserve"> </w:t>
      </w:r>
      <w:r>
        <w:rPr>
          <w:rFonts w:ascii="XO Thames" w:hAnsi="XO Thames"/>
          <w:b/>
          <w:spacing w:val="-2"/>
          <w:sz w:val="26"/>
        </w:rPr>
        <w:t>производство:</w:t>
      </w:r>
      <w:r>
        <w:rPr>
          <w:rFonts w:ascii="XO Thames" w:hAnsi="XO Thames"/>
          <w:b w:val="false"/>
          <w:sz w:val="26"/>
        </w:rPr>
        <w:t xml:space="preserve"> </w:t>
      </w:r>
      <w:r>
        <w:rPr>
          <w:rFonts w:ascii="XO Thames" w:hAnsi="XO Thames"/>
          <w:b w:val="false"/>
          <w:spacing w:val="-4"/>
          <w:sz w:val="26"/>
        </w:rPr>
        <w:t>остановлено, перспектива восстановления</w:t>
      </w:r>
      <w:r>
        <w:rPr>
          <w:rFonts w:ascii="XO Thames" w:hAnsi="XO Thames"/>
          <w:b w:val="false"/>
          <w:sz w:val="26"/>
        </w:rPr>
        <w:t xml:space="preserve"> 1 месяц.</w:t>
      </w:r>
      <w:r>
        <w:rPr>
          <w:rFonts w:ascii="XO Thames" w:hAnsi="XO Thames"/>
          <w:b/>
          <w:sz w:val="26"/>
        </w:rPr>
        <w:t xml:space="preserve">  </w:t>
      </w:r>
    </w:p>
    <w:p>
      <w:pPr>
        <w:pStyle w:val="Normal"/>
        <w:spacing w:lineRule="auto" w:line="240" w:before="306" w:after="80"/>
        <w:ind w:hanging="590" w:left="-113" w:right="142"/>
        <w:jc w:val="left"/>
        <w:rPr>
          <w:rFonts w:ascii="XO Thames" w:hAnsi="XO Thames"/>
          <w:b w:val="false"/>
          <w:sz w:val="26"/>
        </w:rPr>
      </w:pPr>
      <w:r>
        <w:rPr>
          <w:rFonts w:ascii="XO Thames" w:hAnsi="XO Thames"/>
          <w:b/>
          <w:sz w:val="26"/>
        </w:rPr>
        <w:t xml:space="preserve">         </w:t>
      </w:r>
      <w:r>
        <w:rPr>
          <w:rFonts w:ascii="XO Thames" w:hAnsi="XO Thames"/>
          <w:b/>
          <w:sz w:val="26"/>
        </w:rPr>
        <w:t xml:space="preserve">Основные заказчики: </w:t>
      </w:r>
      <w:r>
        <w:rPr>
          <w:rFonts w:ascii="XO Thames" w:hAnsi="XO Thames"/>
          <w:sz w:val="26"/>
        </w:rPr>
        <w:t xml:space="preserve">AO «Завод </w:t>
      </w:r>
      <w:r>
        <w:rPr>
          <w:rFonts w:ascii="XO Thames" w:hAnsi="XO Thames"/>
          <w:i/>
          <w:sz w:val="26"/>
        </w:rPr>
        <w:t>№-</w:t>
      </w:r>
      <w:r>
        <w:rPr>
          <w:rFonts w:ascii="XO Thames" w:hAnsi="XO Thames"/>
          <w:sz w:val="26"/>
        </w:rPr>
        <w:t>2», AO «Завод №-</w:t>
      </w:r>
      <w:r>
        <w:rPr>
          <w:rFonts w:ascii="XO Thames" w:hAnsi="XO Thames"/>
          <w:spacing w:val="-6"/>
          <w:sz w:val="26"/>
        </w:rPr>
        <w:t>3».</w:t>
      </w:r>
    </w:p>
    <w:p>
      <w:pPr>
        <w:pStyle w:val="Normal"/>
        <w:spacing w:lineRule="auto" w:line="240" w:before="289" w:after="134"/>
        <w:ind w:hanging="578" w:left="-119" w:right="0"/>
        <w:jc w:val="left"/>
        <w:rPr>
          <w:rFonts w:ascii="XO Thames" w:hAnsi="XO Thames"/>
          <w:sz w:val="26"/>
        </w:rPr>
      </w:pPr>
      <w:r>
        <w:rPr>
          <w:rFonts w:ascii="XO Thames" w:hAnsi="XO Thames"/>
          <w:b/>
          <w:sz w:val="26"/>
        </w:rPr>
        <w:t xml:space="preserve">         </w:t>
      </w:r>
      <w:r>
        <w:rPr>
          <w:rFonts w:ascii="XO Thames" w:hAnsi="XO Thames"/>
          <w:b/>
          <w:sz w:val="26"/>
        </w:rPr>
        <w:t>Влияние на поставки:</w:t>
      </w:r>
      <w:r>
        <w:rPr>
          <w:rFonts w:ascii="XO Thames" w:hAnsi="XO Thames"/>
          <w:sz w:val="26"/>
        </w:rPr>
        <w:t xml:space="preserve">ожидается срыв поставок изделий №.1 и №2 количестве 1000 ед. на 2 месяца для заказчиков AO «Завод № 2», AO «Завод </w:t>
      </w:r>
      <w:r>
        <w:rPr>
          <w:rFonts w:ascii="XO Thames" w:hAnsi="XO Thames"/>
          <w:spacing w:val="-6"/>
          <w:sz w:val="26"/>
        </w:rPr>
        <w:t>№ 3».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1134" w:footer="283" w:bottom="70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imesDL">
    <w:charset w:val="01"/>
    <w:family w:val="roman"/>
    <w:pitch w:val="default"/>
  </w:font>
  <w:font w:name="XO Thames">
    <w:charset w:val="01"/>
    <w:family w:val="roman"/>
    <w:pitch w:val="default"/>
  </w:font>
  <w:font w:name="Helvetica">
    <w:altName w:val="Arial"/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120" w:after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ind w:hanging="0" w:left="0" w:right="0"/>
      <w:rPr>
        <w:rFonts w:ascii="Calibri" w:hAnsi="Calibri"/>
      </w:rPr>
    </w:pPr>
    <w:r>
      <w:rPr>
        <w:rFonts w:ascii="Calibri" w:hAnsi="Calibri"/>
      </w:rPr>
    </w:r>
  </w:p>
  <w:p>
    <w:pPr>
      <w:pStyle w:val="Footer"/>
      <w:spacing w:lineRule="auto" w:line="240" w:before="0" w:after="0"/>
      <w:ind w:hanging="0" w:left="0" w:right="0"/>
      <w:jc w:val="right"/>
      <w:rPr>
        <w:rFonts w:ascii="Calibri" w:hAnsi="Calibri"/>
        <w:sz w:val="18"/>
      </w:rPr>
    </w:pPr>
    <w:r>
      <w:rPr>
        <w:rFonts w:ascii="Calibri" w:hAnsi="Calibri"/>
        <w:sz w:val="18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ind w:hanging="0" w:left="0" w:right="0"/>
      <w:rPr>
        <w:rFonts w:ascii="Calibri" w:hAnsi="Calibri"/>
      </w:rPr>
    </w:pPr>
    <w:r>
      <w:rPr>
        <w:rFonts w:ascii="Calibri" w:hAnsi="Calibri"/>
      </w:rPr>
    </w:r>
  </w:p>
  <w:p>
    <w:pPr>
      <w:pStyle w:val="Footer"/>
      <w:spacing w:lineRule="auto" w:line="240" w:before="0" w:after="0"/>
      <w:ind w:hanging="0" w:left="0" w:right="0"/>
      <w:jc w:val="right"/>
      <w:rPr>
        <w:rFonts w:ascii="Calibri" w:hAnsi="Calibri"/>
        <w:sz w:val="18"/>
      </w:rPr>
    </w:pPr>
    <w:r>
      <w:rPr>
        <w:rFonts w:ascii="Calibri" w:hAnsi="Calibri"/>
        <w:sz w:val="18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360" w:before="120" w:after="0"/>
      <w:ind w:firstLine="680" w:left="0" w:right="0"/>
      <w:jc w:val="both"/>
    </w:pPr>
    <w:rPr>
      <w:rFonts w:ascii="TimesDL" w:hAnsi="TimesDL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uiPriority w:val="9"/>
    <w:qFormat/>
    <w:pPr>
      <w:spacing w:lineRule="auto" w:line="240" w:beforeAutospacing="1" w:afterAutospacing="1"/>
      <w:ind w:hanging="0" w:left="0"/>
      <w:jc w:val="left"/>
      <w:outlineLvl w:val="0"/>
    </w:pPr>
    <w:rPr>
      <w:rFonts w:ascii="Times New Roman" w:hAnsi="Times New Roman"/>
      <w:b/>
      <w:sz w:val="48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">
    <w:name w:val="çàãîëîâîê 1"/>
    <w:link w:val="11"/>
    <w:qFormat/>
    <w:rPr>
      <w:rFonts w:ascii="Helvetica" w:hAnsi="Helvetica"/>
      <w:b/>
      <w:sz w:val="28"/>
    </w:rPr>
  </w:style>
  <w:style w:type="character" w:styleId="Header1">
    <w:name w:val="Header1"/>
    <w:qFormat/>
    <w:rPr/>
  </w:style>
  <w:style w:type="character" w:styleId="BodySingle">
    <w:name w:val="Body Single"/>
    <w:link w:val="BodySingle1"/>
    <w:qFormat/>
    <w:rPr>
      <w:color w:val="000000"/>
      <w:sz w:val="28"/>
    </w:rPr>
  </w:style>
  <w:style w:type="character" w:styleId="Style9">
    <w:name w:val="Название"/>
    <w:link w:val="Caption"/>
    <w:qFormat/>
    <w:rPr>
      <w:rFonts w:ascii="Arial" w:hAnsi="Arial"/>
      <w:b/>
      <w:sz w:val="32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DocumentMap">
    <w:name w:val="Document Map"/>
    <w:link w:val="DocumentMap1"/>
    <w:qFormat/>
    <w:rPr>
      <w:rFonts w:ascii="Tahoma" w:hAnsi="Tahoma"/>
      <w:sz w:val="20"/>
    </w:rPr>
  </w:style>
  <w:style w:type="character" w:styleId="DefaultParagraphFont">
    <w:name w:val="Default Paragraph Font"/>
    <w:link w:val="DefaultParagraphFont1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Times New Roman" w:hAnsi="Times New Roman"/>
      <w:b/>
      <w:sz w:val="48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21">
    <w:name w:val="Основной текст 21"/>
    <w:link w:val="211"/>
    <w:qFormat/>
    <w:rPr/>
  </w:style>
  <w:style w:type="character" w:styleId="Textbodyindent">
    <w:name w:val="Text body indent"/>
    <w:qFormat/>
    <w:rPr>
      <w:rFonts w:ascii="Times New Roman" w:hAnsi="Times New Roman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apple-converted-space">
    <w:name w:val="apple-converted-space"/>
    <w:basedOn w:val="DefaultParagraphFont"/>
    <w:link w:val="apple-converted-space1"/>
    <w:qFormat/>
    <w:rPr/>
  </w:style>
  <w:style w:type="character" w:styleId="BodyTextIndent2">
    <w:name w:val="Body Text Indent 2"/>
    <w:link w:val="BodyTextIndent21"/>
    <w:qFormat/>
    <w:rPr>
      <w:rFonts w:ascii="Times New Roman" w:hAnsi="Times New Roman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blk">
    <w:name w:val="blk"/>
    <w:basedOn w:val="DefaultParagraphFont"/>
    <w:link w:val="blk1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tyle10">
    <w:name w:val="Îñíîâíîé øðèôò"/>
    <w:link w:val="12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Footer1">
    <w:name w:val="Footer1"/>
    <w:qFormat/>
    <w:rPr/>
  </w:style>
  <w:style w:type="character" w:styleId="Textbody">
    <w:name w:val="Text body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12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">
    <w:name w:val="çàãîëîâîê 11"/>
    <w:basedOn w:val="Normal"/>
    <w:next w:val="Normal"/>
    <w:link w:val="1"/>
    <w:qFormat/>
    <w:pPr>
      <w:keepNext w:val="true"/>
      <w:spacing w:before="240" w:after="60"/>
    </w:pPr>
    <w:rPr>
      <w:rFonts w:ascii="Helvetica" w:hAnsi="Helvetica"/>
      <w:b/>
      <w:sz w:val="28"/>
    </w:rPr>
  </w:style>
  <w:style w:type="paragraph" w:styleId="Style13">
    <w:name w:val="Колонтитулы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Single1">
    <w:name w:val="Body Single1"/>
    <w:link w:val="BodySingle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user">
    <w:name w:val="Название (user)"/>
    <w:basedOn w:val="Normal"/>
    <w:qFormat/>
    <w:pPr>
      <w:ind w:hanging="0" w:left="0" w:right="4670"/>
      <w:jc w:val="center"/>
    </w:pPr>
    <w:rPr>
      <w:rFonts w:ascii="Arial" w:hAnsi="Arial"/>
      <w:b/>
      <w:sz w:val="32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ocumentMap1">
    <w:name w:val="Document Map1"/>
    <w:basedOn w:val="Normal"/>
    <w:link w:val="DocumentMap"/>
    <w:qFormat/>
    <w:pPr/>
    <w:rPr>
      <w:rFonts w:ascii="Tahoma" w:hAnsi="Tahoma"/>
      <w:sz w:val="20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11">
    <w:name w:val="Основной текст 211"/>
    <w:basedOn w:val="Normal"/>
    <w:link w:val="21"/>
    <w:qFormat/>
    <w:pPr>
      <w:spacing w:lineRule="auto" w:line="240"/>
      <w:ind w:firstLine="567" w:left="0"/>
    </w:pPr>
    <w:rPr/>
  </w:style>
  <w:style w:type="paragraph" w:styleId="BodyTextIndent">
    <w:name w:val="Body Text Indent"/>
    <w:basedOn w:val="Normal"/>
    <w:pPr>
      <w:spacing w:lineRule="auto" w:line="240" w:before="0" w:after="0"/>
      <w:ind w:firstLine="708" w:left="0"/>
    </w:pPr>
    <w:rPr>
      <w:rFonts w:ascii="Times New Roman" w:hAnsi="Times New Roman"/>
      <w:sz w:val="28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apple-converted-space1">
    <w:name w:val="apple-converted-space1"/>
    <w:basedOn w:val="DefaultParagraphFont1"/>
    <w:link w:val="apple-converted-space"/>
    <w:qFormat/>
    <w:pPr/>
    <w:rPr/>
  </w:style>
  <w:style w:type="paragraph" w:styleId="BodyTextIndent21">
    <w:name w:val="Body Text Indent 21"/>
    <w:basedOn w:val="Normal"/>
    <w:link w:val="BodyTextIndent2"/>
    <w:qFormat/>
    <w:pPr>
      <w:spacing w:lineRule="auto" w:line="240"/>
      <w:ind w:firstLine="709" w:left="0"/>
    </w:pPr>
    <w:rPr>
      <w:rFonts w:ascii="Times New Roman" w:hAnsi="Times New Roman"/>
      <w:sz w:val="28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lk1">
    <w:name w:val="blk1"/>
    <w:basedOn w:val="DefaultParagraphFont1"/>
    <w:link w:val="blk"/>
    <w:qFormat/>
    <w:pPr/>
    <w:rPr/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2">
    <w:name w:val="Îñíîâíîé øðèôò1"/>
    <w:link w:val="Style1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4">
    <w:name w:val="Содержимое врезки"/>
    <w:basedOn w:val="Normal"/>
    <w:qFormat/>
    <w:pPr/>
    <w:rPr/>
  </w:style>
  <w:style w:type="table" w:styleId="Style_36">
    <w:name w:val="Table Grid"/>
    <w:basedOn w:val="Style_37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37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LibreOffice/26.2.3.2$Linux_X86_64 LibreOffice_project/620$Build-2</Application>
  <AppVersion>15.0000</AppVersion>
  <Pages>1</Pages>
  <Words>212</Words>
  <Characters>1258</Characters>
  <CharactersWithSpaces>1474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2026-10-19T15:44:08Z</dcterms:modified>
  <cp:revision>1</cp:revision>
  <dc:subject/>
  <dc:title/>
</cp:coreProperties>
</file>